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0F703085" w:rsidR="00E752B4" w:rsidRPr="00A12872"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sidRPr="005816C2">
              <w:rPr>
                <w:rFonts w:eastAsia="SimSun"/>
                <w:color w:val="FFFFFF"/>
              </w:rPr>
              <w:t xml:space="preserve"> </w:t>
            </w:r>
            <w:r w:rsidRPr="005816C2">
              <w:rPr>
                <w:color w:val="FFFFFF"/>
              </w:rPr>
              <w:t xml:space="preserve">SQL Server 2016 Standard Server/CAL Edition </w:t>
            </w:r>
            <w:r>
              <w:t>(Tiempo de ejecución)</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bookmarkStart w:id="2" w:name="_GoBack"/>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bookmarkEnd w:id="2"/>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Corporation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8946BF" w:rsidRDefault="00761033" w:rsidP="00217F3D">
      <w:pPr>
        <w:rPr>
          <w:lang w:val="es-ES"/>
        </w:rPr>
      </w:pPr>
      <w:r w:rsidRPr="008946BF">
        <w:rPr>
          <w:rFonts w:eastAsia="SimSun"/>
          <w:sz w:val="20"/>
          <w:szCs w:val="20"/>
          <w:lang w:val="es-ES"/>
        </w:rPr>
        <w:t>de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El software incluye: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hipersubproceso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lastRenderedPageBreak/>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r w:rsidRPr="008946BF">
        <w:rPr>
          <w:rFonts w:eastAsia="SimSun"/>
          <w:sz w:val="20"/>
          <w:szCs w:val="20"/>
          <w:lang w:val="es-ES"/>
        </w:rPr>
        <w:t xml:space="preserve">Multiplexación.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(en ocasiones se denomina “multiplexación”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Elemento de informe de mapa de Reporting Services de SQL Server.</w:t>
      </w:r>
      <w:r w:rsidRPr="00C77F2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3"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4" w:history="1">
        <w:r w:rsidRPr="00C77F24">
          <w:rPr>
            <w:rStyle w:val="Hyperlink"/>
            <w:rFonts w:cs="Tahoma"/>
            <w:b w:val="0"/>
            <w:sz w:val="20"/>
            <w:szCs w:val="20"/>
            <w:lang w:val="es-ES"/>
          </w:rPr>
          <w:t>http://go.microsoft.com/fwlink/?LinkID=298186</w:t>
        </w:r>
      </w:hyperlink>
      <w:r w:rsidRPr="00C77F2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r w:rsidRPr="00C77F24">
        <w:rPr>
          <w:rFonts w:eastAsia="SimSun"/>
          <w:b w:val="0"/>
          <w:bCs w:val="0"/>
          <w:sz w:val="20"/>
          <w:szCs w:val="20"/>
        </w:rPr>
        <w:t>Microsoft podrá modificarlos o cancelarlos en cualquier momento.</w:t>
      </w:r>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rPr>
        <w:t xml:space="preserve">SOFTWARE .NET FRAMEWORK. </w:t>
      </w:r>
      <w:r w:rsidRPr="00C77F24">
        <w:rPr>
          <w:rFonts w:eastAsia="SimSun"/>
          <w:b w:val="0"/>
          <w:bCs w:val="0"/>
          <w:sz w:val="20"/>
          <w:szCs w:val="20"/>
        </w:rPr>
        <w:t xml:space="preserve">El software contiene el software Microsoft .NET Framework.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No podrá:</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utilizar el software para prestar servicios de hosting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t xml:space="preserve">COPIA DE SEGURIDAD. </w:t>
      </w:r>
      <w:r w:rsidRPr="008946BF">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r w:rsidRPr="00C77F24">
        <w:rPr>
          <w:rFonts w:eastAsia="SimSun"/>
          <w:b w:val="0"/>
          <w:bCs w:val="0"/>
          <w:sz w:val="20"/>
          <w:szCs w:val="20"/>
          <w:lang w:val="es-ES"/>
        </w:rPr>
        <w:t>Academic Edition</w:t>
      </w:r>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5"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6"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77F24">
        <w:rPr>
          <w:rFonts w:eastAsia="SimSun"/>
          <w:b w:val="0"/>
          <w:bCs w:val="0"/>
          <w:sz w:val="20"/>
          <w:szCs w:val="20"/>
        </w:rPr>
        <w:t xml:space="preserve">Para obtener más información, consulte </w:t>
      </w:r>
      <w:hyperlink r:id="rId17" w:history="1">
        <w:r w:rsidRPr="00C77F24">
          <w:rPr>
            <w:rStyle w:val="Hyperlink"/>
            <w:rFonts w:cs="Tahoma"/>
            <w:b w:val="0"/>
            <w:sz w:val="20"/>
            <w:szCs w:val="20"/>
          </w:rPr>
          <w:t>www.microsoft.com/exporting</w:t>
        </w:r>
      </w:hyperlink>
      <w:r w:rsidRPr="00C77F24">
        <w:rPr>
          <w:rFonts w:eastAsia="SimSun"/>
          <w:b w:val="0"/>
          <w:bCs w:val="0"/>
          <w:sz w:val="20"/>
          <w:szCs w:val="20"/>
        </w:rPr>
        <w:t>.</w:t>
      </w:r>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4A378" w14:textId="77777777"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5816C2">
      <w:rPr>
        <w:noProof/>
        <w:sz w:val="18"/>
        <w:szCs w:val="18"/>
      </w:rPr>
      <w:t>3</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5816C2">
      <w:rPr>
        <w:noProof/>
        <w:sz w:val="18"/>
        <w:szCs w:val="18"/>
      </w:rPr>
      <w:t>3</w:t>
    </w:r>
    <w:r w:rsidRPr="000610EC">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“Academic Edition”, especifique el nombre. Por ejemplo: Microsoft SQL Server 2016, Server/CAL Edition y Academic Edition.</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mp2Ue1vg6e9PZSK9t6YW1BAJdROaCzQSEUgK07ek9/iw0WoKbQTua7Qs0iKPLuGRdFy8vh+etxeLHwO4CsNoA==" w:salt="nbixtxykYZE89ugJiNL3r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816C2"/>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5F2329-E623-4BDB-9599-F2164EBE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2016-05-27T07:33:00Z</dcterms:modified>
</cp:coreProperties>
</file>